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DBC7A" w14:textId="4E85B023" w:rsidR="00915870" w:rsidRPr="00EA24AD" w:rsidRDefault="00915870" w:rsidP="00915870">
      <w:pPr>
        <w:pStyle w:val="H4"/>
        <w:keepLines w:val="0"/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szCs w:val="24"/>
        </w:rPr>
        <w:t>CalBay</w:t>
      </w:r>
      <w:r w:rsidRPr="00EA24AD">
        <w:rPr>
          <w:rFonts w:ascii="Arial" w:hAnsi="Arial" w:cs="Arial"/>
          <w:szCs w:val="24"/>
        </w:rPr>
        <w:t xml:space="preserve"> Development </w:t>
      </w:r>
      <w:r>
        <w:rPr>
          <w:rFonts w:ascii="Arial" w:hAnsi="Arial" w:cs="Arial"/>
          <w:szCs w:val="24"/>
        </w:rPr>
        <w:t xml:space="preserve">Acquires </w:t>
      </w:r>
      <w:r w:rsidRPr="00EA24AD">
        <w:rPr>
          <w:rFonts w:ascii="Arial" w:hAnsi="Arial" w:cs="Arial"/>
          <w:szCs w:val="24"/>
        </w:rPr>
        <w:t xml:space="preserve"> </w:t>
      </w:r>
      <w:r w:rsidRPr="00EA24AD">
        <w:rPr>
          <w:rFonts w:ascii="Arial" w:hAnsi="Arial" w:cs="Arial"/>
          <w:szCs w:val="24"/>
        </w:rPr>
        <w:br/>
      </w:r>
      <w:r w:rsidR="009B3781">
        <w:rPr>
          <w:rFonts w:ascii="Arial" w:hAnsi="Arial" w:cs="Arial"/>
          <w:szCs w:val="24"/>
        </w:rPr>
        <w:t>5</w:t>
      </w:r>
      <w:r w:rsidR="00572353">
        <w:rPr>
          <w:rFonts w:ascii="Arial" w:hAnsi="Arial" w:cs="Arial"/>
          <w:szCs w:val="24"/>
        </w:rPr>
        <w:t>.3</w:t>
      </w:r>
      <w:r w:rsidR="009B3781">
        <w:rPr>
          <w:rFonts w:ascii="Arial" w:hAnsi="Arial" w:cs="Arial"/>
          <w:szCs w:val="24"/>
        </w:rPr>
        <w:t>-acre Development Site in Torrance, CA</w:t>
      </w:r>
      <w:r w:rsidR="00572353">
        <w:rPr>
          <w:rFonts w:ascii="Arial" w:hAnsi="Arial" w:cs="Arial"/>
          <w:szCs w:val="24"/>
        </w:rPr>
        <w:t xml:space="preserve"> for $12.0 million </w:t>
      </w:r>
      <w:r w:rsidRPr="00EA24AD">
        <w:rPr>
          <w:rFonts w:ascii="Arial" w:hAnsi="Arial" w:cs="Arial"/>
          <w:szCs w:val="24"/>
        </w:rPr>
        <w:br/>
      </w:r>
    </w:p>
    <w:p w14:paraId="19D60D2D" w14:textId="2F96E7B9" w:rsidR="005A41F9" w:rsidRDefault="00915870" w:rsidP="00915870">
      <w:pPr>
        <w:rPr>
          <w:rFonts w:ascii="Arial" w:hAnsi="Arial" w:cs="Arial"/>
          <w:sz w:val="20"/>
          <w:szCs w:val="20"/>
        </w:rPr>
      </w:pPr>
      <w:r w:rsidRPr="00D33A2C">
        <w:rPr>
          <w:rFonts w:ascii="Arial" w:hAnsi="Arial" w:cs="Arial"/>
          <w:b/>
          <w:sz w:val="20"/>
          <w:szCs w:val="20"/>
        </w:rPr>
        <w:t xml:space="preserve">MANHATTAN BEACH, CA (January </w:t>
      </w:r>
      <w:r w:rsidR="009B3781">
        <w:rPr>
          <w:rFonts w:ascii="Arial" w:hAnsi="Arial" w:cs="Arial"/>
          <w:b/>
          <w:sz w:val="20"/>
          <w:szCs w:val="20"/>
        </w:rPr>
        <w:t>1</w:t>
      </w:r>
      <w:r w:rsidRPr="00D33A2C">
        <w:rPr>
          <w:rFonts w:ascii="Arial" w:hAnsi="Arial" w:cs="Arial"/>
          <w:b/>
          <w:sz w:val="20"/>
          <w:szCs w:val="20"/>
        </w:rPr>
        <w:t>7, 201</w:t>
      </w:r>
      <w:r w:rsidR="009B3781">
        <w:rPr>
          <w:rFonts w:ascii="Arial" w:hAnsi="Arial" w:cs="Arial"/>
          <w:b/>
          <w:sz w:val="20"/>
          <w:szCs w:val="20"/>
        </w:rPr>
        <w:t>9</w:t>
      </w:r>
      <w:r w:rsidRPr="00D33A2C">
        <w:rPr>
          <w:rFonts w:ascii="Arial" w:hAnsi="Arial" w:cs="Arial"/>
          <w:b/>
          <w:sz w:val="20"/>
          <w:szCs w:val="20"/>
        </w:rPr>
        <w:t>)</w:t>
      </w:r>
      <w:r w:rsidRPr="00EA24AD">
        <w:rPr>
          <w:rFonts w:ascii="Arial" w:hAnsi="Arial" w:cs="Arial"/>
          <w:sz w:val="20"/>
          <w:szCs w:val="20"/>
        </w:rPr>
        <w:t xml:space="preserve"> – </w:t>
      </w:r>
      <w:r w:rsidRPr="00D33A2C">
        <w:rPr>
          <w:rFonts w:ascii="Arial" w:hAnsi="Arial" w:cs="Arial"/>
          <w:b/>
          <w:sz w:val="20"/>
          <w:szCs w:val="20"/>
        </w:rPr>
        <w:t>CalBay Development, LLC</w:t>
      </w:r>
      <w:r>
        <w:rPr>
          <w:rFonts w:ascii="Arial" w:hAnsi="Arial" w:cs="Arial"/>
          <w:sz w:val="20"/>
          <w:szCs w:val="20"/>
        </w:rPr>
        <w:t xml:space="preserve"> has acquired a premier </w:t>
      </w:r>
      <w:r w:rsidR="009B3781">
        <w:rPr>
          <w:rFonts w:ascii="Arial" w:hAnsi="Arial" w:cs="Arial"/>
          <w:sz w:val="20"/>
          <w:szCs w:val="20"/>
        </w:rPr>
        <w:t>freeway-oriented land site in the South Bay of Los Angeles. The 5</w:t>
      </w:r>
      <w:r w:rsidR="00572353">
        <w:rPr>
          <w:rFonts w:ascii="Arial" w:hAnsi="Arial" w:cs="Arial"/>
          <w:sz w:val="20"/>
          <w:szCs w:val="20"/>
        </w:rPr>
        <w:t>.3</w:t>
      </w:r>
      <w:r w:rsidR="009B3781">
        <w:rPr>
          <w:rFonts w:ascii="Arial" w:hAnsi="Arial" w:cs="Arial"/>
          <w:sz w:val="20"/>
          <w:szCs w:val="20"/>
        </w:rPr>
        <w:t xml:space="preserve">-acre site is located at the northwest corner of </w:t>
      </w:r>
      <w:r w:rsidR="00923BF6">
        <w:rPr>
          <w:rFonts w:ascii="Arial" w:hAnsi="Arial" w:cs="Arial"/>
          <w:sz w:val="20"/>
          <w:szCs w:val="20"/>
        </w:rPr>
        <w:t xml:space="preserve">W. </w:t>
      </w:r>
      <w:r w:rsidR="009B3781">
        <w:rPr>
          <w:rFonts w:ascii="Arial" w:hAnsi="Arial" w:cs="Arial"/>
          <w:sz w:val="20"/>
          <w:szCs w:val="20"/>
        </w:rPr>
        <w:t>190</w:t>
      </w:r>
      <w:r w:rsidR="009B3781" w:rsidRPr="009B3781">
        <w:rPr>
          <w:rFonts w:ascii="Arial" w:hAnsi="Arial" w:cs="Arial"/>
          <w:sz w:val="20"/>
          <w:szCs w:val="20"/>
          <w:vertAlign w:val="superscript"/>
        </w:rPr>
        <w:t>th</w:t>
      </w:r>
      <w:r w:rsidR="009B3781">
        <w:rPr>
          <w:rFonts w:ascii="Arial" w:hAnsi="Arial" w:cs="Arial"/>
          <w:sz w:val="20"/>
          <w:szCs w:val="20"/>
        </w:rPr>
        <w:t xml:space="preserve"> </w:t>
      </w:r>
      <w:r w:rsidR="00923BF6">
        <w:rPr>
          <w:rFonts w:ascii="Arial" w:hAnsi="Arial" w:cs="Arial"/>
          <w:sz w:val="20"/>
          <w:szCs w:val="20"/>
        </w:rPr>
        <w:t>Street</w:t>
      </w:r>
      <w:r w:rsidR="009B3781">
        <w:rPr>
          <w:rFonts w:ascii="Arial" w:hAnsi="Arial" w:cs="Arial"/>
          <w:sz w:val="20"/>
          <w:szCs w:val="20"/>
        </w:rPr>
        <w:t xml:space="preserve"> and </w:t>
      </w:r>
      <w:r w:rsidR="00923BF6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="00923BF6">
        <w:rPr>
          <w:rFonts w:ascii="Arial" w:hAnsi="Arial" w:cs="Arial"/>
          <w:sz w:val="20"/>
          <w:szCs w:val="20"/>
        </w:rPr>
        <w:t xml:space="preserve">. </w:t>
      </w:r>
      <w:r w:rsidR="009B3781">
        <w:rPr>
          <w:rFonts w:ascii="Arial" w:hAnsi="Arial" w:cs="Arial"/>
          <w:sz w:val="20"/>
          <w:szCs w:val="20"/>
        </w:rPr>
        <w:t xml:space="preserve">Western Avenue in Torrance, CA, directly adjacent to the on/off ramp to I-405 freeway at Western Ave.  </w:t>
      </w:r>
    </w:p>
    <w:p w14:paraId="5710794F" w14:textId="77777777" w:rsidR="005A41F9" w:rsidRDefault="005A41F9" w:rsidP="00915870">
      <w:pPr>
        <w:rPr>
          <w:rFonts w:ascii="Arial" w:hAnsi="Arial" w:cs="Arial"/>
          <w:sz w:val="20"/>
          <w:szCs w:val="20"/>
        </w:rPr>
      </w:pPr>
    </w:p>
    <w:p w14:paraId="74D68C2A" w14:textId="64C08C1A" w:rsidR="009B3781" w:rsidRDefault="009B3781" w:rsidP="00915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the past 10+ years it has remained mostly undeveloped and used by Toyota to park excess cars.  It was part of the </w:t>
      </w:r>
      <w:r w:rsidRPr="00731709">
        <w:rPr>
          <w:rFonts w:ascii="Arial" w:hAnsi="Arial" w:cs="Arial"/>
          <w:sz w:val="20"/>
          <w:szCs w:val="20"/>
          <w:u w:val="single"/>
        </w:rPr>
        <w:t>+</w:t>
      </w:r>
      <w:r>
        <w:rPr>
          <w:rFonts w:ascii="Arial" w:hAnsi="Arial" w:cs="Arial"/>
          <w:sz w:val="20"/>
          <w:szCs w:val="20"/>
        </w:rPr>
        <w:t xml:space="preserve">110-acre Toyota Headquarters that was </w:t>
      </w:r>
      <w:r w:rsidR="00731709">
        <w:rPr>
          <w:rFonts w:ascii="Arial" w:hAnsi="Arial" w:cs="Arial"/>
          <w:sz w:val="20"/>
          <w:szCs w:val="20"/>
        </w:rPr>
        <w:t xml:space="preserve">recently </w:t>
      </w:r>
      <w:r w:rsidR="005A41F9">
        <w:rPr>
          <w:rFonts w:ascii="Arial" w:hAnsi="Arial" w:cs="Arial"/>
          <w:sz w:val="20"/>
          <w:szCs w:val="20"/>
        </w:rPr>
        <w:t>vacated</w:t>
      </w:r>
      <w:r w:rsidR="00731709">
        <w:rPr>
          <w:rFonts w:ascii="Arial" w:hAnsi="Arial" w:cs="Arial"/>
          <w:sz w:val="20"/>
          <w:szCs w:val="20"/>
        </w:rPr>
        <w:t xml:space="preserve">.   </w:t>
      </w:r>
      <w:r w:rsidR="00572353">
        <w:rPr>
          <w:rFonts w:ascii="Arial" w:hAnsi="Arial" w:cs="Arial"/>
          <w:sz w:val="20"/>
          <w:szCs w:val="20"/>
        </w:rPr>
        <w:t xml:space="preserve">The campus </w:t>
      </w:r>
      <w:r w:rsidR="00572353" w:rsidRPr="00572353">
        <w:rPr>
          <w:rFonts w:ascii="Arial" w:hAnsi="Arial" w:cs="Arial"/>
          <w:sz w:val="20"/>
          <w:szCs w:val="20"/>
        </w:rPr>
        <w:t>comprises 18 buildings with more tha</w:t>
      </w:r>
      <w:r w:rsidR="00731709">
        <w:rPr>
          <w:rFonts w:ascii="Arial" w:hAnsi="Arial" w:cs="Arial"/>
          <w:sz w:val="20"/>
          <w:szCs w:val="20"/>
        </w:rPr>
        <w:t>n</w:t>
      </w:r>
      <w:r w:rsidR="00572353" w:rsidRPr="00572353">
        <w:rPr>
          <w:rFonts w:ascii="Arial" w:hAnsi="Arial" w:cs="Arial"/>
          <w:sz w:val="20"/>
          <w:szCs w:val="20"/>
        </w:rPr>
        <w:t xml:space="preserve"> 2 million square feet of office and industrial space. It ha</w:t>
      </w:r>
      <w:r w:rsidR="00572353">
        <w:rPr>
          <w:rFonts w:ascii="Arial" w:hAnsi="Arial" w:cs="Arial"/>
          <w:sz w:val="20"/>
          <w:szCs w:val="20"/>
        </w:rPr>
        <w:t>d</w:t>
      </w:r>
      <w:r w:rsidR="00572353" w:rsidRPr="00572353">
        <w:rPr>
          <w:rFonts w:ascii="Arial" w:hAnsi="Arial" w:cs="Arial"/>
          <w:sz w:val="20"/>
          <w:szCs w:val="20"/>
        </w:rPr>
        <w:t xml:space="preserve"> served as the company's North American headquarters since 196</w:t>
      </w:r>
      <w:r w:rsidR="005A41F9">
        <w:rPr>
          <w:rFonts w:ascii="Arial" w:hAnsi="Arial" w:cs="Arial"/>
          <w:sz w:val="20"/>
          <w:szCs w:val="20"/>
        </w:rPr>
        <w:t xml:space="preserve">7, and it </w:t>
      </w:r>
      <w:r w:rsidR="00731709">
        <w:rPr>
          <w:rFonts w:ascii="Arial" w:hAnsi="Arial" w:cs="Arial"/>
          <w:sz w:val="20"/>
          <w:szCs w:val="20"/>
        </w:rPr>
        <w:t>recently</w:t>
      </w:r>
      <w:r w:rsidR="005A41F9">
        <w:rPr>
          <w:rFonts w:ascii="Arial" w:hAnsi="Arial" w:cs="Arial"/>
          <w:sz w:val="20"/>
          <w:szCs w:val="20"/>
        </w:rPr>
        <w:t xml:space="preserve"> was sold to a partnership</w:t>
      </w:r>
      <w:r w:rsidR="00731709">
        <w:rPr>
          <w:rFonts w:ascii="Arial" w:hAnsi="Arial" w:cs="Arial"/>
          <w:sz w:val="20"/>
          <w:szCs w:val="20"/>
        </w:rPr>
        <w:t xml:space="preserve"> led by </w:t>
      </w:r>
      <w:proofErr w:type="spellStart"/>
      <w:r w:rsidR="005A41F9">
        <w:rPr>
          <w:rFonts w:ascii="Arial" w:hAnsi="Arial" w:cs="Arial"/>
          <w:sz w:val="20"/>
          <w:szCs w:val="20"/>
        </w:rPr>
        <w:t>Sares</w:t>
      </w:r>
      <w:proofErr w:type="spellEnd"/>
      <w:r w:rsidR="005A41F9">
        <w:rPr>
          <w:rFonts w:ascii="Arial" w:hAnsi="Arial" w:cs="Arial"/>
          <w:sz w:val="20"/>
          <w:szCs w:val="20"/>
        </w:rPr>
        <w:t xml:space="preserve">-Regis </w:t>
      </w:r>
      <w:r w:rsidR="00731709">
        <w:rPr>
          <w:rFonts w:ascii="Arial" w:hAnsi="Arial" w:cs="Arial"/>
          <w:sz w:val="20"/>
          <w:szCs w:val="20"/>
        </w:rPr>
        <w:t>(Irvine, CA).</w:t>
      </w:r>
    </w:p>
    <w:p w14:paraId="2E8ACE47" w14:textId="6E351ED8" w:rsidR="00572353" w:rsidRDefault="009B3781" w:rsidP="005723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Calbay</w:t>
      </w:r>
      <w:proofErr w:type="spellEnd"/>
      <w:r>
        <w:rPr>
          <w:rFonts w:ascii="Arial" w:hAnsi="Arial" w:cs="Arial"/>
          <w:sz w:val="20"/>
          <w:szCs w:val="20"/>
        </w:rPr>
        <w:t xml:space="preserve"> acquired the </w:t>
      </w:r>
      <w:r w:rsidR="00572353"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20"/>
          <w:szCs w:val="20"/>
        </w:rPr>
        <w:t xml:space="preserve">site from </w:t>
      </w:r>
      <w:proofErr w:type="spellStart"/>
      <w:r>
        <w:rPr>
          <w:rFonts w:ascii="Arial" w:hAnsi="Arial" w:cs="Arial"/>
          <w:sz w:val="20"/>
          <w:szCs w:val="20"/>
        </w:rPr>
        <w:t>Sares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572353">
        <w:rPr>
          <w:rFonts w:ascii="Arial" w:hAnsi="Arial" w:cs="Arial"/>
          <w:sz w:val="20"/>
          <w:szCs w:val="20"/>
        </w:rPr>
        <w:t>Regis</w:t>
      </w:r>
      <w:r>
        <w:rPr>
          <w:rFonts w:ascii="Arial" w:hAnsi="Arial" w:cs="Arial"/>
          <w:sz w:val="20"/>
          <w:szCs w:val="20"/>
        </w:rPr>
        <w:t xml:space="preserve"> with the intention to develop the site for either hotel, health club, retail and/or restaurant uses.  </w:t>
      </w:r>
      <w:proofErr w:type="spellStart"/>
      <w:r>
        <w:rPr>
          <w:rFonts w:ascii="Arial" w:hAnsi="Arial" w:cs="Arial"/>
          <w:sz w:val="20"/>
          <w:szCs w:val="20"/>
        </w:rPr>
        <w:t>Sares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572353">
        <w:rPr>
          <w:rFonts w:ascii="Arial" w:hAnsi="Arial" w:cs="Arial"/>
          <w:sz w:val="20"/>
          <w:szCs w:val="20"/>
        </w:rPr>
        <w:t>Regis</w:t>
      </w:r>
      <w:r>
        <w:rPr>
          <w:rFonts w:ascii="Arial" w:hAnsi="Arial" w:cs="Arial"/>
          <w:sz w:val="20"/>
          <w:szCs w:val="20"/>
        </w:rPr>
        <w:t xml:space="preserve"> is in the predevelopment phase for redevelopment of the majority of</w:t>
      </w:r>
      <w:r w:rsidR="005B181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former Toyota Headquarters Campus. </w:t>
      </w:r>
      <w:r w:rsidR="00572353">
        <w:rPr>
          <w:rFonts w:ascii="Arial" w:hAnsi="Arial" w:cs="Arial"/>
          <w:sz w:val="20"/>
          <w:szCs w:val="20"/>
        </w:rPr>
        <w:t xml:space="preserve">The transaction was arranged by Jeff </w:t>
      </w:r>
      <w:proofErr w:type="spellStart"/>
      <w:r w:rsidR="00572353">
        <w:rPr>
          <w:rFonts w:ascii="Arial" w:hAnsi="Arial" w:cs="Arial"/>
          <w:sz w:val="20"/>
          <w:szCs w:val="20"/>
        </w:rPr>
        <w:t>Adkison</w:t>
      </w:r>
      <w:proofErr w:type="spellEnd"/>
      <w:r w:rsidR="00572353">
        <w:rPr>
          <w:rFonts w:ascii="Arial" w:hAnsi="Arial" w:cs="Arial"/>
          <w:sz w:val="20"/>
          <w:szCs w:val="20"/>
        </w:rPr>
        <w:t xml:space="preserve"> and Geoff Tranchina of JLL, who also brokered the Toyota Campus transaction.  </w:t>
      </w:r>
    </w:p>
    <w:p w14:paraId="3740F123" w14:textId="5E348CE9" w:rsidR="009B3781" w:rsidRDefault="009B3781" w:rsidP="00915870">
      <w:pPr>
        <w:rPr>
          <w:rFonts w:ascii="Arial" w:hAnsi="Arial" w:cs="Arial"/>
          <w:sz w:val="20"/>
          <w:szCs w:val="20"/>
        </w:rPr>
      </w:pPr>
    </w:p>
    <w:p w14:paraId="57AEB756" w14:textId="2B752AD0" w:rsidR="009B3781" w:rsidRDefault="009B3781" w:rsidP="009158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“It’s extremely rare to find </w:t>
      </w:r>
      <w:r w:rsidR="00572353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opportunity to acquire an undeveloped </w:t>
      </w:r>
      <w:r w:rsidR="00572353"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20"/>
          <w:szCs w:val="20"/>
        </w:rPr>
        <w:t xml:space="preserve">parcel of this size and prominence in the South Bay along the I-405 freeway.  This area of Torrance is very underserved for restaurant and other </w:t>
      </w:r>
      <w:r w:rsidR="00572353">
        <w:rPr>
          <w:rFonts w:ascii="Arial" w:hAnsi="Arial" w:cs="Arial"/>
          <w:sz w:val="20"/>
          <w:szCs w:val="20"/>
        </w:rPr>
        <w:t>amenities</w:t>
      </w:r>
      <w:r>
        <w:rPr>
          <w:rFonts w:ascii="Arial" w:hAnsi="Arial" w:cs="Arial"/>
          <w:sz w:val="20"/>
          <w:szCs w:val="20"/>
        </w:rPr>
        <w:t xml:space="preserve"> to serve the highly educated work force here in northeast Torrance.  It was truly a generational opportunity</w:t>
      </w:r>
      <w:r w:rsidR="005723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we look forward to building a great project here that can serve as a</w:t>
      </w:r>
      <w:r w:rsidR="00572353">
        <w:rPr>
          <w:rFonts w:ascii="Arial" w:hAnsi="Arial" w:cs="Arial"/>
          <w:sz w:val="20"/>
          <w:szCs w:val="20"/>
        </w:rPr>
        <w:t xml:space="preserve"> compliment to the </w:t>
      </w:r>
      <w:proofErr w:type="spellStart"/>
      <w:r>
        <w:rPr>
          <w:rFonts w:ascii="Arial" w:hAnsi="Arial" w:cs="Arial"/>
          <w:sz w:val="20"/>
          <w:szCs w:val="20"/>
        </w:rPr>
        <w:t>Sares</w:t>
      </w:r>
      <w:proofErr w:type="spellEnd"/>
      <w:r>
        <w:rPr>
          <w:rFonts w:ascii="Arial" w:hAnsi="Arial" w:cs="Arial"/>
          <w:sz w:val="20"/>
          <w:szCs w:val="20"/>
        </w:rPr>
        <w:t>-</w:t>
      </w:r>
      <w:r w:rsidR="00572353">
        <w:rPr>
          <w:rFonts w:ascii="Arial" w:hAnsi="Arial" w:cs="Arial"/>
          <w:sz w:val="20"/>
          <w:szCs w:val="20"/>
        </w:rPr>
        <w:t xml:space="preserve">Regis’ project </w:t>
      </w:r>
      <w:r>
        <w:rPr>
          <w:rFonts w:ascii="Arial" w:hAnsi="Arial" w:cs="Arial"/>
          <w:sz w:val="20"/>
          <w:szCs w:val="20"/>
        </w:rPr>
        <w:t xml:space="preserve">at the former Toyota Campus”, said Ryan Shea, Managing Partner of </w:t>
      </w:r>
      <w:proofErr w:type="spellStart"/>
      <w:r>
        <w:rPr>
          <w:rFonts w:ascii="Arial" w:hAnsi="Arial" w:cs="Arial"/>
          <w:sz w:val="20"/>
          <w:szCs w:val="20"/>
        </w:rPr>
        <w:t>Calbay</w:t>
      </w:r>
      <w:proofErr w:type="spellEnd"/>
      <w:r w:rsidR="005723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77C99E" w14:textId="77777777" w:rsidR="009B3781" w:rsidRDefault="009B3781" w:rsidP="00915870">
      <w:pPr>
        <w:rPr>
          <w:rFonts w:ascii="Arial" w:hAnsi="Arial" w:cs="Arial"/>
          <w:sz w:val="20"/>
          <w:szCs w:val="20"/>
        </w:rPr>
      </w:pPr>
    </w:p>
    <w:p w14:paraId="7412C7E2" w14:textId="77777777" w:rsidR="00915870" w:rsidRPr="00115B25" w:rsidRDefault="00915870" w:rsidP="00915870">
      <w:pPr>
        <w:rPr>
          <w:rFonts w:ascii="Arial" w:hAnsi="Arial" w:cs="Arial"/>
          <w:color w:val="000000"/>
          <w:sz w:val="17"/>
          <w:szCs w:val="17"/>
          <w:u w:val="single"/>
        </w:rPr>
      </w:pPr>
      <w:r w:rsidRPr="00115B25">
        <w:rPr>
          <w:rStyle w:val="Strong"/>
          <w:rFonts w:ascii="Arial" w:hAnsi="Arial" w:cs="Arial"/>
          <w:sz w:val="17"/>
          <w:szCs w:val="17"/>
          <w:u w:val="single"/>
        </w:rPr>
        <w:t xml:space="preserve">About </w:t>
      </w:r>
      <w:r w:rsidR="00D33A2C" w:rsidRPr="00115B25">
        <w:rPr>
          <w:rStyle w:val="Strong"/>
          <w:rFonts w:ascii="Arial" w:hAnsi="Arial" w:cs="Arial"/>
          <w:sz w:val="17"/>
          <w:szCs w:val="17"/>
          <w:u w:val="single"/>
        </w:rPr>
        <w:t>CalBay</w:t>
      </w:r>
      <w:r w:rsidRPr="00115B25">
        <w:rPr>
          <w:rFonts w:ascii="Arial" w:hAnsi="Arial" w:cs="Arial"/>
          <w:sz w:val="17"/>
          <w:szCs w:val="17"/>
          <w:u w:val="single"/>
        </w:rPr>
        <w:br/>
      </w:r>
    </w:p>
    <w:p w14:paraId="0F8B0D0F" w14:textId="34366139" w:rsidR="00115B25" w:rsidRDefault="00115B25" w:rsidP="00115B25">
      <w:pPr>
        <w:spacing w:before="100" w:beforeAutospacing="1" w:after="100" w:afterAutospacing="1"/>
        <w:contextualSpacing/>
        <w:rPr>
          <w:rStyle w:val="A20"/>
          <w:rFonts w:ascii="Arial" w:hAnsi="Arial"/>
          <w:sz w:val="20"/>
          <w:szCs w:val="20"/>
        </w:rPr>
      </w:pPr>
      <w:r>
        <w:rPr>
          <w:rStyle w:val="A20"/>
          <w:rFonts w:ascii="Arial" w:hAnsi="Arial"/>
          <w:sz w:val="20"/>
          <w:szCs w:val="20"/>
        </w:rPr>
        <w:t xml:space="preserve">CalBay Development, LLC is a </w:t>
      </w:r>
      <w:r w:rsidR="00572353">
        <w:rPr>
          <w:rStyle w:val="A20"/>
          <w:rFonts w:ascii="Arial" w:hAnsi="Arial"/>
          <w:sz w:val="20"/>
          <w:szCs w:val="20"/>
        </w:rPr>
        <w:t xml:space="preserve">privately held </w:t>
      </w:r>
      <w:r>
        <w:rPr>
          <w:rStyle w:val="A20"/>
          <w:rFonts w:ascii="Arial" w:hAnsi="Arial"/>
          <w:sz w:val="20"/>
          <w:szCs w:val="20"/>
        </w:rPr>
        <w:t>r</w:t>
      </w:r>
      <w:r w:rsidRPr="00115B25">
        <w:rPr>
          <w:rStyle w:val="A20"/>
          <w:rFonts w:ascii="Arial" w:hAnsi="Arial"/>
          <w:sz w:val="20"/>
          <w:szCs w:val="20"/>
        </w:rPr>
        <w:t>eal estate developmen</w:t>
      </w:r>
      <w:r>
        <w:rPr>
          <w:rStyle w:val="A20"/>
          <w:rFonts w:ascii="Arial" w:hAnsi="Arial"/>
          <w:sz w:val="20"/>
          <w:szCs w:val="20"/>
        </w:rPr>
        <w:t xml:space="preserve">t firm </w:t>
      </w:r>
      <w:r w:rsidR="00572353">
        <w:rPr>
          <w:rStyle w:val="A20"/>
          <w:rFonts w:ascii="Arial" w:hAnsi="Arial"/>
          <w:sz w:val="20"/>
          <w:szCs w:val="20"/>
        </w:rPr>
        <w:t xml:space="preserve">based in Manhattan Beach and </w:t>
      </w:r>
      <w:r>
        <w:rPr>
          <w:rStyle w:val="A20"/>
          <w:rFonts w:ascii="Arial" w:hAnsi="Arial"/>
          <w:sz w:val="20"/>
          <w:szCs w:val="20"/>
        </w:rPr>
        <w:t>founded with a mission t</w:t>
      </w:r>
      <w:r w:rsidRPr="00115B25">
        <w:rPr>
          <w:rStyle w:val="A20"/>
          <w:rFonts w:ascii="Arial" w:hAnsi="Arial"/>
          <w:sz w:val="20"/>
          <w:szCs w:val="20"/>
        </w:rPr>
        <w:t>o buy premium commercial properties in California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and develop first class retail and restaurant projects with staying power. The co</w:t>
      </w:r>
      <w:r w:rsidRPr="00115B25">
        <w:rPr>
          <w:rStyle w:val="A20"/>
          <w:rFonts w:ascii="Arial" w:hAnsi="Arial"/>
          <w:sz w:val="20"/>
          <w:szCs w:val="20"/>
        </w:rPr>
        <w:softHyphen/>
        <w:t>founders’ collective shopping center industry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 xml:space="preserve">experience spans </w:t>
      </w:r>
      <w:r w:rsidR="00572353">
        <w:rPr>
          <w:rStyle w:val="A20"/>
          <w:rFonts w:ascii="Arial" w:hAnsi="Arial"/>
          <w:sz w:val="20"/>
          <w:szCs w:val="20"/>
        </w:rPr>
        <w:t>40</w:t>
      </w:r>
      <w:r w:rsidRPr="00115B25">
        <w:rPr>
          <w:rStyle w:val="A20"/>
          <w:rFonts w:ascii="Arial" w:hAnsi="Arial"/>
          <w:sz w:val="20"/>
          <w:szCs w:val="20"/>
        </w:rPr>
        <w:t xml:space="preserve"> years in investment and development of commercial sites, and their collective acquisitions in California</w:t>
      </w:r>
      <w:r>
        <w:rPr>
          <w:rStyle w:val="A20"/>
          <w:rFonts w:ascii="Arial" w:hAnsi="Arial"/>
          <w:sz w:val="20"/>
          <w:szCs w:val="20"/>
        </w:rPr>
        <w:t xml:space="preserve"> </w:t>
      </w:r>
      <w:r w:rsidRPr="00115B25">
        <w:rPr>
          <w:rStyle w:val="A20"/>
          <w:rFonts w:ascii="Arial" w:hAnsi="Arial"/>
          <w:sz w:val="20"/>
          <w:szCs w:val="20"/>
        </w:rPr>
        <w:t>alone total +/</w:t>
      </w:r>
      <w:r w:rsidRPr="00115B25">
        <w:rPr>
          <w:rStyle w:val="A20"/>
          <w:rFonts w:ascii="Arial" w:hAnsi="Arial"/>
          <w:sz w:val="20"/>
          <w:szCs w:val="20"/>
        </w:rPr>
        <w:softHyphen/>
        <w:t xml:space="preserve"> </w:t>
      </w:r>
      <w:r w:rsidR="00572353">
        <w:rPr>
          <w:rStyle w:val="A20"/>
          <w:rFonts w:ascii="Arial" w:hAnsi="Arial"/>
          <w:sz w:val="20"/>
          <w:szCs w:val="20"/>
        </w:rPr>
        <w:t>375</w:t>
      </w:r>
      <w:r w:rsidRPr="00115B25">
        <w:rPr>
          <w:rStyle w:val="A20"/>
          <w:rFonts w:ascii="Arial" w:hAnsi="Arial"/>
          <w:sz w:val="20"/>
          <w:szCs w:val="20"/>
        </w:rPr>
        <w:t>,000 square feet across +/</w:t>
      </w:r>
      <w:r w:rsidRPr="00115B25">
        <w:rPr>
          <w:rStyle w:val="A20"/>
          <w:rFonts w:ascii="Arial" w:hAnsi="Arial"/>
          <w:sz w:val="20"/>
          <w:szCs w:val="20"/>
        </w:rPr>
        <w:softHyphen/>
      </w:r>
      <w:r>
        <w:rPr>
          <w:rStyle w:val="A20"/>
          <w:rFonts w:ascii="Arial" w:hAnsi="Arial"/>
          <w:sz w:val="20"/>
          <w:szCs w:val="20"/>
        </w:rPr>
        <w:t>-</w:t>
      </w:r>
      <w:r w:rsidRPr="00115B25">
        <w:rPr>
          <w:rStyle w:val="A20"/>
          <w:rFonts w:ascii="Arial" w:hAnsi="Arial"/>
          <w:sz w:val="20"/>
          <w:szCs w:val="20"/>
        </w:rPr>
        <w:t xml:space="preserve"> 3</w:t>
      </w:r>
      <w:r w:rsidR="00572353">
        <w:rPr>
          <w:rStyle w:val="A20"/>
          <w:rFonts w:ascii="Arial" w:hAnsi="Arial"/>
          <w:sz w:val="20"/>
          <w:szCs w:val="20"/>
        </w:rPr>
        <w:t>5</w:t>
      </w:r>
      <w:r w:rsidRPr="00115B25">
        <w:rPr>
          <w:rStyle w:val="A20"/>
          <w:rFonts w:ascii="Arial" w:hAnsi="Arial"/>
          <w:sz w:val="20"/>
          <w:szCs w:val="20"/>
        </w:rPr>
        <w:t xml:space="preserve"> projects, circa $</w:t>
      </w:r>
      <w:r w:rsidR="00572353">
        <w:rPr>
          <w:rStyle w:val="A20"/>
          <w:rFonts w:ascii="Arial" w:hAnsi="Arial"/>
          <w:sz w:val="20"/>
          <w:szCs w:val="20"/>
        </w:rPr>
        <w:t>200</w:t>
      </w:r>
      <w:r w:rsidRPr="00115B25">
        <w:rPr>
          <w:rStyle w:val="A20"/>
          <w:rFonts w:ascii="Arial" w:hAnsi="Arial"/>
          <w:sz w:val="20"/>
          <w:szCs w:val="20"/>
        </w:rPr>
        <w:t xml:space="preserve"> million in project capitalization.</w:t>
      </w:r>
      <w:r>
        <w:rPr>
          <w:rStyle w:val="A20"/>
          <w:rFonts w:ascii="Arial" w:hAnsi="Arial"/>
          <w:sz w:val="20"/>
          <w:szCs w:val="20"/>
        </w:rPr>
        <w:t xml:space="preserve"> For more information visit: </w:t>
      </w:r>
      <w:hyperlink r:id="rId6" w:history="1">
        <w:r w:rsidRPr="00517AB1">
          <w:rPr>
            <w:rStyle w:val="Hyperlink"/>
            <w:rFonts w:ascii="Arial" w:hAnsi="Arial"/>
            <w:sz w:val="20"/>
            <w:szCs w:val="20"/>
          </w:rPr>
          <w:t>www.CalBayCorp.com</w:t>
        </w:r>
      </w:hyperlink>
      <w:r>
        <w:rPr>
          <w:rStyle w:val="A20"/>
          <w:rFonts w:ascii="Arial" w:hAnsi="Arial"/>
          <w:sz w:val="20"/>
          <w:szCs w:val="20"/>
        </w:rPr>
        <w:t>.</w:t>
      </w:r>
    </w:p>
    <w:p w14:paraId="6480B7E9" w14:textId="77777777" w:rsidR="00115B25" w:rsidRPr="00115B25" w:rsidRDefault="00115B25" w:rsidP="00115B25">
      <w:pPr>
        <w:spacing w:before="100" w:beforeAutospacing="1" w:after="100" w:afterAutospacing="1"/>
        <w:contextualSpacing/>
        <w:rPr>
          <w:rStyle w:val="A20"/>
          <w:rFonts w:ascii="Arial" w:hAnsi="Arial"/>
          <w:sz w:val="20"/>
          <w:szCs w:val="20"/>
        </w:rPr>
      </w:pPr>
    </w:p>
    <w:p w14:paraId="3D8E4ED7" w14:textId="258974BE" w:rsidR="009B3781" w:rsidRDefault="009B378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B55AA02" w14:textId="246CDD84" w:rsidR="009B3781" w:rsidRPr="00EA24AD" w:rsidRDefault="009B3781" w:rsidP="009B3781">
      <w:pPr>
        <w:pStyle w:val="Heading1"/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u w:val="single"/>
        </w:rPr>
        <w:t xml:space="preserve">About </w:t>
      </w:r>
      <w:proofErr w:type="spellStart"/>
      <w:r>
        <w:rPr>
          <w:rFonts w:ascii="Tahoma" w:hAnsi="Tahoma" w:cs="Tahoma"/>
          <w:sz w:val="16"/>
          <w:szCs w:val="16"/>
          <w:u w:val="single"/>
        </w:rPr>
        <w:t>Sares</w:t>
      </w:r>
      <w:proofErr w:type="spellEnd"/>
      <w:r>
        <w:rPr>
          <w:rFonts w:ascii="Tahoma" w:hAnsi="Tahoma" w:cs="Tahoma"/>
          <w:sz w:val="16"/>
          <w:szCs w:val="16"/>
          <w:u w:val="single"/>
        </w:rPr>
        <w:t>-</w:t>
      </w:r>
      <w:r w:rsidR="00572353">
        <w:rPr>
          <w:rFonts w:ascii="Tahoma" w:hAnsi="Tahoma" w:cs="Tahoma"/>
          <w:sz w:val="16"/>
          <w:szCs w:val="16"/>
          <w:u w:val="single"/>
        </w:rPr>
        <w:t>Regis</w:t>
      </w:r>
      <w:r>
        <w:rPr>
          <w:rFonts w:ascii="Tahoma" w:hAnsi="Tahoma" w:cs="Tahoma"/>
          <w:sz w:val="16"/>
          <w:szCs w:val="16"/>
          <w:u w:val="single"/>
        </w:rPr>
        <w:t xml:space="preserve"> </w:t>
      </w:r>
    </w:p>
    <w:p w14:paraId="4067C7F9" w14:textId="38F387BD" w:rsidR="009B3781" w:rsidRPr="00115B25" w:rsidRDefault="00572353" w:rsidP="00572353">
      <w:pPr>
        <w:spacing w:before="100" w:beforeAutospacing="1" w:after="100" w:afterAutospacing="1"/>
        <w:contextualSpacing/>
      </w:pPr>
      <w:r w:rsidRPr="00572353">
        <w:rPr>
          <w:rFonts w:ascii="Arial" w:hAnsi="Arial" w:cs="Arial"/>
          <w:sz w:val="20"/>
          <w:szCs w:val="20"/>
        </w:rPr>
        <w:t>SARES•REGIS Group’s Commercial Division has earned the reputation as a leading west coast real estate firm recognized for its accomplishments in the development, acquisition and management of quality industrial and commercial properties.</w:t>
      </w:r>
      <w:r>
        <w:rPr>
          <w:rFonts w:ascii="Arial" w:hAnsi="Arial" w:cs="Arial"/>
          <w:sz w:val="20"/>
          <w:szCs w:val="20"/>
        </w:rPr>
        <w:t xml:space="preserve"> </w:t>
      </w:r>
      <w:r w:rsidRPr="00572353">
        <w:rPr>
          <w:rFonts w:ascii="Arial" w:hAnsi="Arial" w:cs="Arial"/>
          <w:sz w:val="20"/>
          <w:szCs w:val="20"/>
        </w:rPr>
        <w:t>Since 1994, SRG Commercial has successfully developed and acquired more than 78 properties in excess of 35 million square feet with an aggregate value of approximately $2.53 billion</w:t>
      </w:r>
      <w:r>
        <w:rPr>
          <w:rFonts w:ascii="Arial" w:hAnsi="Arial" w:cs="Arial"/>
          <w:sz w:val="20"/>
          <w:szCs w:val="20"/>
        </w:rPr>
        <w:t xml:space="preserve">. </w:t>
      </w:r>
      <w:r w:rsidR="00731709">
        <w:rPr>
          <w:rFonts w:ascii="Arial" w:hAnsi="Arial" w:cs="Arial"/>
          <w:sz w:val="20"/>
          <w:szCs w:val="20"/>
        </w:rPr>
        <w:t xml:space="preserve"> For more information visit </w:t>
      </w:r>
      <w:hyperlink r:id="rId7" w:history="1">
        <w:r w:rsidR="00731709" w:rsidRPr="009B3ECC">
          <w:rPr>
            <w:rStyle w:val="Hyperlink"/>
            <w:rFonts w:ascii="Arial" w:hAnsi="Arial" w:cs="Arial"/>
            <w:sz w:val="20"/>
            <w:szCs w:val="20"/>
          </w:rPr>
          <w:t>http://www.sares-regis.com/</w:t>
        </w:r>
      </w:hyperlink>
      <w:r w:rsidR="00731709">
        <w:rPr>
          <w:rFonts w:ascii="Arial" w:hAnsi="Arial" w:cs="Arial"/>
          <w:sz w:val="20"/>
          <w:szCs w:val="20"/>
        </w:rPr>
        <w:t xml:space="preserve"> .</w:t>
      </w:r>
    </w:p>
    <w:p w14:paraId="40C687D4" w14:textId="77777777" w:rsidR="009B3781" w:rsidRPr="00115B25" w:rsidRDefault="009B3781" w:rsidP="00915870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14:paraId="4333A13A" w14:textId="77777777" w:rsidR="00915870" w:rsidRPr="00EA24AD" w:rsidRDefault="00915870" w:rsidP="00915870">
      <w:pPr>
        <w:jc w:val="center"/>
        <w:rPr>
          <w:sz w:val="17"/>
          <w:szCs w:val="17"/>
        </w:rPr>
      </w:pPr>
      <w:r w:rsidRPr="00EA24AD">
        <w:rPr>
          <w:rFonts w:ascii="Arial" w:hAnsi="Arial" w:cs="Arial"/>
          <w:sz w:val="17"/>
          <w:szCs w:val="17"/>
        </w:rPr>
        <w:t>###</w:t>
      </w:r>
    </w:p>
    <w:p w14:paraId="2EBCFC72" w14:textId="77777777" w:rsidR="00BD28AB" w:rsidRDefault="00BD28AB"/>
    <w:sectPr w:rsidR="00BD28AB" w:rsidSect="001816BA">
      <w:headerReference w:type="default" r:id="rId8"/>
      <w:footerReference w:type="default" r:id="rId9"/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E543" w14:textId="77777777" w:rsidR="00C9576B" w:rsidRDefault="00C9576B" w:rsidP="00915870">
      <w:r>
        <w:separator/>
      </w:r>
    </w:p>
  </w:endnote>
  <w:endnote w:type="continuationSeparator" w:id="0">
    <w:p w14:paraId="49974F4B" w14:textId="77777777" w:rsidR="00C9576B" w:rsidRDefault="00C9576B" w:rsidP="009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Courier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75CA" w14:textId="77777777" w:rsidR="007D146D" w:rsidRDefault="00C9576B">
    <w:pPr>
      <w:pStyle w:val="Footer"/>
      <w:jc w:val="center"/>
      <w:rPr>
        <w:rFonts w:ascii="Arial" w:hAnsi="Arial" w:cs="Arial"/>
        <w:sz w:val="20"/>
        <w:szCs w:val="20"/>
      </w:rPr>
    </w:pPr>
  </w:p>
  <w:p w14:paraId="2E9396C8" w14:textId="77777777" w:rsidR="007D146D" w:rsidRPr="00092C54" w:rsidRDefault="00DA38D7">
    <w:pPr>
      <w:pStyle w:val="Footer"/>
      <w:jc w:val="center"/>
      <w:rPr>
        <w:rFonts w:ascii="Arial" w:hAnsi="Arial" w:cs="Arial"/>
        <w:sz w:val="20"/>
        <w:szCs w:val="20"/>
      </w:rPr>
    </w:pPr>
    <w:r w:rsidRPr="00092C54">
      <w:rPr>
        <w:rFonts w:ascii="Arial" w:hAnsi="Arial" w:cs="Arial"/>
        <w:sz w:val="20"/>
        <w:szCs w:val="20"/>
      </w:rPr>
      <w:fldChar w:fldCharType="begin"/>
    </w:r>
    <w:r w:rsidRPr="00092C54">
      <w:rPr>
        <w:rFonts w:ascii="Arial" w:hAnsi="Arial" w:cs="Arial"/>
        <w:sz w:val="20"/>
        <w:szCs w:val="20"/>
      </w:rPr>
      <w:instrText xml:space="preserve"> PAGE   \* MERGEFORMAT </w:instrText>
    </w:r>
    <w:r w:rsidRPr="00092C54">
      <w:rPr>
        <w:rFonts w:ascii="Arial" w:hAnsi="Arial" w:cs="Arial"/>
        <w:sz w:val="20"/>
        <w:szCs w:val="20"/>
      </w:rPr>
      <w:fldChar w:fldCharType="separate"/>
    </w:r>
    <w:r w:rsidR="006D59FF">
      <w:rPr>
        <w:rFonts w:ascii="Arial" w:hAnsi="Arial" w:cs="Arial"/>
        <w:noProof/>
        <w:sz w:val="20"/>
        <w:szCs w:val="20"/>
      </w:rPr>
      <w:t>1</w:t>
    </w:r>
    <w:r w:rsidRPr="00092C54">
      <w:rPr>
        <w:rFonts w:ascii="Arial" w:hAnsi="Arial" w:cs="Arial"/>
        <w:sz w:val="20"/>
        <w:szCs w:val="20"/>
      </w:rPr>
      <w:fldChar w:fldCharType="end"/>
    </w:r>
  </w:p>
  <w:p w14:paraId="6F0C4CAC" w14:textId="77777777" w:rsidR="007D146D" w:rsidRDefault="00C95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1E2" w14:textId="77777777" w:rsidR="00C9576B" w:rsidRDefault="00C9576B" w:rsidP="00915870">
      <w:r>
        <w:separator/>
      </w:r>
    </w:p>
  </w:footnote>
  <w:footnote w:type="continuationSeparator" w:id="0">
    <w:p w14:paraId="3476091A" w14:textId="77777777" w:rsidR="00C9576B" w:rsidRDefault="00C9576B" w:rsidP="009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54DB" w14:textId="77777777" w:rsidR="007D146D" w:rsidRDefault="00915870" w:rsidP="00BA3E22">
    <w:pPr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44C9EB9C" wp14:editId="1160A175">
          <wp:extent cx="1251584" cy="55626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Bay-Logo-Final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631" cy="57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B4234" w14:textId="77777777" w:rsidR="007D146D" w:rsidRDefault="00C9576B" w:rsidP="00BA3E22">
    <w:pPr>
      <w:rPr>
        <w:b/>
        <w:sz w:val="22"/>
        <w:szCs w:val="22"/>
      </w:rPr>
    </w:pPr>
  </w:p>
  <w:p w14:paraId="2A07AD6B" w14:textId="77777777" w:rsidR="007D146D" w:rsidRDefault="00C9576B" w:rsidP="00BA3E22">
    <w:pPr>
      <w:rPr>
        <w:b/>
        <w:sz w:val="22"/>
        <w:szCs w:val="22"/>
      </w:rPr>
    </w:pPr>
  </w:p>
  <w:p w14:paraId="0394A443" w14:textId="77777777" w:rsidR="007D146D" w:rsidRDefault="00C9576B" w:rsidP="00BA3E22">
    <w:pPr>
      <w:rPr>
        <w:b/>
        <w:sz w:val="22"/>
        <w:szCs w:val="22"/>
      </w:rPr>
    </w:pPr>
  </w:p>
  <w:p w14:paraId="786E4F44" w14:textId="77777777" w:rsidR="007D146D" w:rsidRDefault="00C9576B" w:rsidP="00BA3E22">
    <w:pPr>
      <w:rPr>
        <w:b/>
        <w:sz w:val="22"/>
        <w:szCs w:val="22"/>
      </w:rPr>
    </w:pPr>
  </w:p>
  <w:p w14:paraId="3AE3D4FF" w14:textId="77777777" w:rsidR="007D146D" w:rsidRPr="00C27A6A" w:rsidRDefault="00DA38D7" w:rsidP="00F85453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70"/>
    <w:rsid w:val="0004763C"/>
    <w:rsid w:val="000D021B"/>
    <w:rsid w:val="00115B25"/>
    <w:rsid w:val="00137306"/>
    <w:rsid w:val="002129C6"/>
    <w:rsid w:val="00302DA4"/>
    <w:rsid w:val="00310FF6"/>
    <w:rsid w:val="003C59F0"/>
    <w:rsid w:val="00436D46"/>
    <w:rsid w:val="004A1D41"/>
    <w:rsid w:val="00525E04"/>
    <w:rsid w:val="00572353"/>
    <w:rsid w:val="005A41F9"/>
    <w:rsid w:val="005B181A"/>
    <w:rsid w:val="005E18BD"/>
    <w:rsid w:val="006D59FF"/>
    <w:rsid w:val="00731709"/>
    <w:rsid w:val="00793A55"/>
    <w:rsid w:val="00915870"/>
    <w:rsid w:val="00923BF6"/>
    <w:rsid w:val="009B3781"/>
    <w:rsid w:val="00AA1D1E"/>
    <w:rsid w:val="00AD229D"/>
    <w:rsid w:val="00BD28AB"/>
    <w:rsid w:val="00C26D84"/>
    <w:rsid w:val="00C9576B"/>
    <w:rsid w:val="00CE2087"/>
    <w:rsid w:val="00D05622"/>
    <w:rsid w:val="00D33A2C"/>
    <w:rsid w:val="00DA38D7"/>
    <w:rsid w:val="00DC3269"/>
    <w:rsid w:val="00E315D5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A425"/>
  <w15:chartTrackingRefBased/>
  <w15:docId w15:val="{8CA847DF-5676-447B-8288-03998D3C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587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870"/>
    <w:rPr>
      <w:rFonts w:ascii="Times New Roman" w:eastAsia="Calibri" w:hAnsi="Times New Roman" w:cs="Times New Roman"/>
      <w:b/>
      <w:sz w:val="28"/>
      <w:szCs w:val="20"/>
    </w:rPr>
  </w:style>
  <w:style w:type="character" w:styleId="Hyperlink">
    <w:name w:val="Hyperlink"/>
    <w:rsid w:val="0091587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158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158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4">
    <w:name w:val="H4"/>
    <w:rsid w:val="00915870"/>
    <w:pPr>
      <w:keepLines/>
      <w:widowControl w:val="0"/>
      <w:overflowPunct w:val="0"/>
      <w:autoSpaceDE w:val="0"/>
      <w:autoSpaceDN w:val="0"/>
      <w:adjustRightInd w:val="0"/>
      <w:spacing w:after="99" w:line="240" w:lineRule="auto"/>
      <w:jc w:val="center"/>
      <w:textAlignment w:val="baseline"/>
    </w:pPr>
    <w:rPr>
      <w:rFonts w:ascii="Times New" w:eastAsia="Times New Roman" w:hAnsi="Times New" w:cs="Times New Roman"/>
      <w:b/>
      <w:sz w:val="24"/>
      <w:szCs w:val="20"/>
    </w:rPr>
  </w:style>
  <w:style w:type="character" w:customStyle="1" w:styleId="a2">
    <w:name w:val="a2"/>
    <w:rsid w:val="00915870"/>
    <w:rPr>
      <w:rFonts w:ascii="Trade Gothic LT Std" w:hAnsi="Trade Gothic LT Std" w:hint="default"/>
      <w:color w:val="FFFFFF"/>
    </w:rPr>
  </w:style>
  <w:style w:type="character" w:styleId="Strong">
    <w:name w:val="Strong"/>
    <w:uiPriority w:val="22"/>
    <w:qFormat/>
    <w:rsid w:val="00915870"/>
    <w:rPr>
      <w:b/>
      <w:bCs/>
    </w:rPr>
  </w:style>
  <w:style w:type="character" w:customStyle="1" w:styleId="A20">
    <w:name w:val="A2"/>
    <w:uiPriority w:val="99"/>
    <w:rsid w:val="00915870"/>
    <w:rPr>
      <w:rFonts w:ascii="Trade Gothic LT Std Light" w:hAnsi="Trade Gothic LT Std Light" w:hint="default"/>
      <w:color w:val="221E1F"/>
    </w:rPr>
  </w:style>
  <w:style w:type="paragraph" w:customStyle="1" w:styleId="Pa0">
    <w:name w:val="Pa0"/>
    <w:basedOn w:val="Normal"/>
    <w:next w:val="Normal"/>
    <w:uiPriority w:val="99"/>
    <w:rsid w:val="00915870"/>
    <w:pPr>
      <w:autoSpaceDE w:val="0"/>
      <w:autoSpaceDN w:val="0"/>
      <w:adjustRightInd w:val="0"/>
      <w:spacing w:line="241" w:lineRule="atLeast"/>
    </w:pPr>
    <w:rPr>
      <w:rFonts w:ascii="Trade Gothic LT Std" w:hAnsi="Trade Gothic LT Std"/>
    </w:rPr>
  </w:style>
  <w:style w:type="character" w:customStyle="1" w:styleId="A10">
    <w:name w:val="A10"/>
    <w:uiPriority w:val="99"/>
    <w:rsid w:val="00915870"/>
    <w:rPr>
      <w:rFonts w:cs="Trade Gothic LT Std"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5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8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0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res-regi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Bay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rshea</dc:creator>
  <cp:keywords/>
  <dc:description/>
  <cp:lastModifiedBy>Ryan Shea</cp:lastModifiedBy>
  <cp:revision>8</cp:revision>
  <cp:lastPrinted>2017-02-05T23:50:00Z</cp:lastPrinted>
  <dcterms:created xsi:type="dcterms:W3CDTF">2019-01-20T21:25:00Z</dcterms:created>
  <dcterms:modified xsi:type="dcterms:W3CDTF">2019-02-06T19:22:00Z</dcterms:modified>
</cp:coreProperties>
</file>